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B6" w:rsidRDefault="00456861" w:rsidP="00C938B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АНКЕТА</w:t>
      </w:r>
      <w:r w:rsidR="000D4DE4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 СБОРА </w:t>
      </w:r>
      <w:r w:rsidR="00C938B6" w:rsidRPr="00CA3C94">
        <w:rPr>
          <w:rFonts w:ascii="Times New Roman" w:hAnsi="Times New Roman"/>
          <w:b/>
          <w:sz w:val="28"/>
          <w:szCs w:val="28"/>
        </w:rPr>
        <w:t>ИСХОДНЫ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ДАННЫ</w:t>
      </w:r>
      <w:r>
        <w:rPr>
          <w:rFonts w:ascii="Times New Roman" w:hAnsi="Times New Roman"/>
          <w:b/>
          <w:sz w:val="28"/>
          <w:szCs w:val="28"/>
        </w:rPr>
        <w:t>Х</w:t>
      </w:r>
      <w:r w:rsidR="00C938B6" w:rsidRPr="00CA3C94">
        <w:rPr>
          <w:rFonts w:ascii="Times New Roman" w:hAnsi="Times New Roman"/>
          <w:b/>
          <w:sz w:val="28"/>
          <w:szCs w:val="28"/>
        </w:rPr>
        <w:t xml:space="preserve"> ДЛЯ</w:t>
      </w:r>
      <w:r w:rsidR="00C938B6">
        <w:rPr>
          <w:rFonts w:ascii="Times New Roman" w:hAnsi="Times New Roman"/>
          <w:b/>
          <w:sz w:val="28"/>
          <w:szCs w:val="28"/>
        </w:rPr>
        <w:t xml:space="preserve"> ПРОВЕДЕНИЯ РАБОТ ПО</w:t>
      </w:r>
    </w:p>
    <w:p w:rsidR="00C938B6" w:rsidRDefault="00C938B6" w:rsidP="00C938B6">
      <w:pPr>
        <w:spacing w:after="240" w:line="240" w:lineRule="auto"/>
        <w:mirrorIndents/>
        <w:jc w:val="center"/>
        <w:rPr>
          <w:rFonts w:ascii="Times New Roman" w:hAnsi="Times New Roman"/>
          <w:b/>
          <w:sz w:val="28"/>
          <w:szCs w:val="28"/>
        </w:rPr>
      </w:pPr>
      <w:r w:rsidRPr="00CA3C94">
        <w:rPr>
          <w:rFonts w:ascii="Times New Roman" w:hAnsi="Times New Roman"/>
          <w:b/>
          <w:sz w:val="28"/>
          <w:szCs w:val="28"/>
        </w:rPr>
        <w:t xml:space="preserve">ЗАЩИТЕ </w:t>
      </w:r>
      <w:r>
        <w:rPr>
          <w:rFonts w:ascii="Times New Roman" w:hAnsi="Times New Roman"/>
          <w:b/>
          <w:sz w:val="28"/>
          <w:szCs w:val="28"/>
        </w:rPr>
        <w:t xml:space="preserve">КРИТИЧЕСКОЙ ИНФОРМАЦИОННОЙ ИНФРАСТРУКТУРЫ </w:t>
      </w:r>
    </w:p>
    <w:p w:rsidR="00AF0A2A" w:rsidRDefault="00AF0A2A" w:rsidP="00AF0A2A">
      <w:p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Нормативно-правовые акты:</w:t>
      </w:r>
    </w:p>
    <w:p w:rsidR="00AF0A2A" w:rsidRPr="00AF0A2A" w:rsidRDefault="00AF0A2A" w:rsidP="00AF0A2A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Федеральный закон от 26.07.2017 N 187-ФЗ "О безопасности критической информационной инфраструктуры Российской Федерации"</w:t>
      </w:r>
      <w:r w:rsidR="00156508" w:rsidRPr="00156508">
        <w:rPr>
          <w:rFonts w:ascii="Times New Roman" w:hAnsi="Times New Roman"/>
          <w:sz w:val="20"/>
          <w:szCs w:val="20"/>
        </w:rPr>
        <w:t xml:space="preserve"> (</w:t>
      </w:r>
      <w:r w:rsidR="00156508">
        <w:rPr>
          <w:rFonts w:ascii="Times New Roman" w:hAnsi="Times New Roman"/>
          <w:sz w:val="20"/>
          <w:szCs w:val="20"/>
        </w:rPr>
        <w:t>далее – 187-ФЗ)</w:t>
      </w:r>
    </w:p>
    <w:p w:rsidR="00FA25E9" w:rsidRPr="00AF0A2A" w:rsidRDefault="00FA25E9" w:rsidP="00156508">
      <w:pPr>
        <w:pStyle w:val="a6"/>
        <w:numPr>
          <w:ilvl w:val="0"/>
          <w:numId w:val="14"/>
        </w:numPr>
        <w:spacing w:after="0" w:line="240" w:lineRule="auto"/>
        <w:mirrorIndents/>
        <w:rPr>
          <w:rFonts w:ascii="Times New Roman" w:hAnsi="Times New Roman"/>
          <w:sz w:val="20"/>
          <w:szCs w:val="20"/>
        </w:rPr>
      </w:pPr>
      <w:r w:rsidRPr="00AF0A2A">
        <w:rPr>
          <w:rFonts w:ascii="Times New Roman" w:hAnsi="Times New Roman"/>
          <w:sz w:val="20"/>
          <w:szCs w:val="20"/>
        </w:rPr>
        <w:t>Постановления Правительства РФ от 8 февраля 2018 г. № 127 «Об 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значений»</w:t>
      </w:r>
      <w:r w:rsidR="00156508">
        <w:rPr>
          <w:rFonts w:ascii="Times New Roman" w:hAnsi="Times New Roman"/>
          <w:sz w:val="20"/>
          <w:szCs w:val="20"/>
        </w:rPr>
        <w:t xml:space="preserve"> (далее - </w:t>
      </w:r>
      <w:r w:rsidR="00156508" w:rsidRPr="00156508">
        <w:rPr>
          <w:rFonts w:ascii="Times New Roman" w:hAnsi="Times New Roman"/>
          <w:sz w:val="20"/>
          <w:szCs w:val="20"/>
        </w:rPr>
        <w:t>ПП N 127</w:t>
      </w:r>
      <w:r w:rsidR="00156508">
        <w:rPr>
          <w:rFonts w:ascii="Times New Roman" w:hAnsi="Times New Roman"/>
          <w:sz w:val="20"/>
          <w:szCs w:val="20"/>
        </w:rPr>
        <w:t>)</w:t>
      </w:r>
    </w:p>
    <w:p w:rsidR="00B02C6F" w:rsidRDefault="00B02C6F" w:rsidP="00AF0A2A">
      <w:pPr>
        <w:tabs>
          <w:tab w:val="left" w:pos="1230"/>
        </w:tabs>
        <w:spacing w:after="0" w:line="240" w:lineRule="auto"/>
        <w:mirrorIndents/>
        <w:rPr>
          <w:rFonts w:ascii="Times New Roman" w:hAnsi="Times New Roman"/>
          <w:sz w:val="20"/>
          <w:szCs w:val="20"/>
        </w:rPr>
      </w:pPr>
    </w:p>
    <w:p w:rsidR="00645393" w:rsidRDefault="00EA4771" w:rsidP="00645393">
      <w:pPr>
        <w:spacing w:after="160" w:line="259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Определение перечня </w:t>
      </w:r>
      <w:r w:rsidRPr="00EA4771">
        <w:rPr>
          <w:rFonts w:ascii="Times New Roman" w:hAnsi="Times New Roman"/>
          <w:b/>
          <w:sz w:val="24"/>
          <w:szCs w:val="24"/>
        </w:rPr>
        <w:t>информационных систем, автоматизированных систем управления и информационно-телекоммуникационных систем, которые принадлежат организации на праве собственности, аренды или на ином законном основании в соответствии требованиями законодательства о критической информационной инфраструктуре РФ</w:t>
      </w:r>
    </w:p>
    <w:p w:rsidR="001C638D" w:rsidRPr="00AF0A2A" w:rsidRDefault="001C638D" w:rsidP="001C638D">
      <w:pPr>
        <w:spacing w:after="160" w:line="259" w:lineRule="auto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ab/>
        <w:t>Определения:</w:t>
      </w:r>
    </w:p>
    <w:p w:rsidR="006502FD" w:rsidRPr="00AF0A2A" w:rsidRDefault="006502FD" w:rsidP="009E4397">
      <w:pPr>
        <w:pStyle w:val="a6"/>
        <w:numPr>
          <w:ilvl w:val="0"/>
          <w:numId w:val="13"/>
        </w:numPr>
        <w:tabs>
          <w:tab w:val="left" w:pos="709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>Объекты критической информационной инфраструктуры - информационные системы, информационно-телекоммуникационные сети, автоматизированные системы управления субъектов критической информационной инфраструктуры;</w:t>
      </w:r>
    </w:p>
    <w:p w:rsidR="009E4397" w:rsidRPr="00AF0A2A" w:rsidRDefault="001C638D" w:rsidP="009E4397">
      <w:pPr>
        <w:pStyle w:val="a6"/>
        <w:numPr>
          <w:ilvl w:val="0"/>
          <w:numId w:val="13"/>
        </w:numPr>
        <w:tabs>
          <w:tab w:val="left" w:pos="709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>Информационная система (ИС) - совокупность содержащейся в базах данных информации и обеспечивающих ее обработку информационных технологий и технических средств.</w:t>
      </w:r>
      <w:r w:rsidR="005D2A9C" w:rsidRPr="00AF0A2A">
        <w:rPr>
          <w:rFonts w:ascii="Times New Roman" w:hAnsi="Times New Roman"/>
        </w:rPr>
        <w:t xml:space="preserve"> </w:t>
      </w:r>
      <w:r w:rsidR="005D2A9C" w:rsidRPr="00AF0A2A">
        <w:rPr>
          <w:rFonts w:ascii="Times New Roman" w:hAnsi="Times New Roman"/>
          <w:i/>
        </w:rPr>
        <w:t>(Пример: ИС «Региональная медицинская информационная система», ИС «</w:t>
      </w:r>
      <w:r w:rsidR="009E4397" w:rsidRPr="00AF0A2A">
        <w:rPr>
          <w:rFonts w:ascii="Times New Roman" w:hAnsi="Times New Roman"/>
          <w:i/>
        </w:rPr>
        <w:t>Локальная база данных</w:t>
      </w:r>
      <w:r w:rsidR="005D2A9C" w:rsidRPr="00AF0A2A">
        <w:rPr>
          <w:rFonts w:ascii="Times New Roman" w:hAnsi="Times New Roman"/>
          <w:i/>
        </w:rPr>
        <w:t>» и т.д.)</w:t>
      </w:r>
    </w:p>
    <w:p w:rsidR="009E4397" w:rsidRPr="00AF0A2A" w:rsidRDefault="002A2170" w:rsidP="009E4397">
      <w:pPr>
        <w:pStyle w:val="a6"/>
        <w:numPr>
          <w:ilvl w:val="0"/>
          <w:numId w:val="13"/>
        </w:numPr>
        <w:tabs>
          <w:tab w:val="left" w:pos="709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 xml:space="preserve">Автоматизированная система управления (АСУ) — комплекс </w:t>
      </w:r>
      <w:r w:rsidR="009E4397" w:rsidRPr="00AF0A2A">
        <w:rPr>
          <w:rFonts w:ascii="Times New Roman" w:hAnsi="Times New Roman"/>
        </w:rPr>
        <w:t>программных и программно-аппаратных средств, предназначенных для контроля за оборудованием (исполнительными устройствами) и производимыми ими процессами, а также для управления такими оборудованием и процессами</w:t>
      </w:r>
      <w:r w:rsidRPr="00AF0A2A">
        <w:rPr>
          <w:rFonts w:ascii="Times New Roman" w:hAnsi="Times New Roman"/>
        </w:rPr>
        <w:t xml:space="preserve">. </w:t>
      </w:r>
      <w:r w:rsidRPr="00AF0A2A">
        <w:rPr>
          <w:rFonts w:ascii="Times New Roman" w:hAnsi="Times New Roman"/>
          <w:i/>
        </w:rPr>
        <w:t>(Пример:</w:t>
      </w:r>
      <w:r w:rsidR="0061144A" w:rsidRPr="00AF0A2A">
        <w:rPr>
          <w:rFonts w:ascii="Times New Roman" w:hAnsi="Times New Roman"/>
          <w:i/>
        </w:rPr>
        <w:t xml:space="preserve"> есть</w:t>
      </w:r>
      <w:r w:rsidRPr="00AF0A2A">
        <w:rPr>
          <w:rFonts w:ascii="Times New Roman" w:hAnsi="Times New Roman"/>
          <w:i/>
        </w:rPr>
        <w:t xml:space="preserve"> </w:t>
      </w:r>
      <w:r w:rsidR="009E4397" w:rsidRPr="00AF0A2A">
        <w:rPr>
          <w:rFonts w:ascii="Times New Roman" w:hAnsi="Times New Roman"/>
          <w:i/>
        </w:rPr>
        <w:t>комплекс медицинского оборудования</w:t>
      </w:r>
      <w:r w:rsidRPr="00AF0A2A">
        <w:rPr>
          <w:rFonts w:ascii="Times New Roman" w:hAnsi="Times New Roman"/>
          <w:i/>
        </w:rPr>
        <w:t xml:space="preserve"> под управлением компьютера</w:t>
      </w:r>
      <w:r w:rsidR="0061144A" w:rsidRPr="00AF0A2A">
        <w:rPr>
          <w:rFonts w:ascii="Times New Roman" w:hAnsi="Times New Roman"/>
          <w:i/>
        </w:rPr>
        <w:t>, программа на компьютере используется для запуска оборудования или иных процессов управления оборудованием (кроме ввода/вывода информации)</w:t>
      </w:r>
      <w:r w:rsidRPr="00AF0A2A">
        <w:rPr>
          <w:rFonts w:ascii="Times New Roman" w:hAnsi="Times New Roman"/>
          <w:i/>
        </w:rPr>
        <w:t>,</w:t>
      </w:r>
      <w:r w:rsidR="0061144A" w:rsidRPr="00AF0A2A">
        <w:rPr>
          <w:rFonts w:ascii="Times New Roman" w:hAnsi="Times New Roman"/>
          <w:i/>
        </w:rPr>
        <w:t xml:space="preserve"> называем её АСУ «</w:t>
      </w:r>
      <w:proofErr w:type="spellStart"/>
      <w:r w:rsidR="009E4397" w:rsidRPr="00AF0A2A">
        <w:rPr>
          <w:rFonts w:ascii="Times New Roman" w:hAnsi="Times New Roman"/>
          <w:i/>
        </w:rPr>
        <w:t>Название_оборудования</w:t>
      </w:r>
      <w:proofErr w:type="spellEnd"/>
      <w:r w:rsidR="0061144A" w:rsidRPr="00AF0A2A">
        <w:rPr>
          <w:rFonts w:ascii="Times New Roman" w:hAnsi="Times New Roman"/>
          <w:i/>
        </w:rPr>
        <w:t>», и так далее по списку (наличие управляющего оборудования, в данном случае компьютера с программой для управления – обязательно для АСУ)</w:t>
      </w:r>
      <w:r w:rsidR="00607B70" w:rsidRPr="00AF0A2A">
        <w:rPr>
          <w:rFonts w:ascii="Times New Roman" w:hAnsi="Times New Roman"/>
          <w:i/>
        </w:rPr>
        <w:t xml:space="preserve">. </w:t>
      </w:r>
      <w:r w:rsidR="0061144A" w:rsidRPr="00AF0A2A">
        <w:rPr>
          <w:rFonts w:ascii="Times New Roman" w:hAnsi="Times New Roman"/>
          <w:i/>
        </w:rPr>
        <w:t>Это может быть флюорограф, анализатор и другое медицинское оборудование</w:t>
      </w:r>
      <w:r w:rsidRPr="00AF0A2A">
        <w:rPr>
          <w:rFonts w:ascii="Times New Roman" w:hAnsi="Times New Roman"/>
          <w:i/>
        </w:rPr>
        <w:t>)</w:t>
      </w:r>
      <w:r w:rsidR="0061144A" w:rsidRPr="00AF0A2A">
        <w:rPr>
          <w:rFonts w:ascii="Times New Roman" w:hAnsi="Times New Roman"/>
          <w:i/>
        </w:rPr>
        <w:t>.</w:t>
      </w:r>
    </w:p>
    <w:p w:rsidR="00AF0A2A" w:rsidRPr="00AF0A2A" w:rsidRDefault="001C638D" w:rsidP="00AF0A2A">
      <w:pPr>
        <w:pStyle w:val="a6"/>
        <w:numPr>
          <w:ilvl w:val="0"/>
          <w:numId w:val="13"/>
        </w:numPr>
        <w:tabs>
          <w:tab w:val="left" w:pos="709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>Информационно-телекоммуникационная сеть (ИТКС)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техники.</w:t>
      </w:r>
      <w:r w:rsidR="002A2170" w:rsidRPr="00AF0A2A">
        <w:rPr>
          <w:rFonts w:ascii="Times New Roman" w:hAnsi="Times New Roman"/>
        </w:rPr>
        <w:t xml:space="preserve"> </w:t>
      </w:r>
      <w:r w:rsidR="002A2170" w:rsidRPr="00AF0A2A">
        <w:rPr>
          <w:rFonts w:ascii="Times New Roman" w:hAnsi="Times New Roman"/>
          <w:i/>
        </w:rPr>
        <w:t>(</w:t>
      </w:r>
      <w:r w:rsidR="005D2A9C" w:rsidRPr="00AF0A2A">
        <w:rPr>
          <w:rFonts w:ascii="Times New Roman" w:hAnsi="Times New Roman"/>
          <w:i/>
        </w:rPr>
        <w:t>П</w:t>
      </w:r>
      <w:r w:rsidR="002A2170" w:rsidRPr="00AF0A2A">
        <w:rPr>
          <w:rFonts w:ascii="Times New Roman" w:hAnsi="Times New Roman"/>
          <w:i/>
        </w:rPr>
        <w:t>ример:</w:t>
      </w:r>
      <w:r w:rsidR="0005324F" w:rsidRPr="00AF0A2A">
        <w:rPr>
          <w:rFonts w:ascii="Times New Roman" w:hAnsi="Times New Roman"/>
          <w:i/>
        </w:rPr>
        <w:t xml:space="preserve"> </w:t>
      </w:r>
      <w:r w:rsidR="009E4397" w:rsidRPr="00AF0A2A">
        <w:rPr>
          <w:rFonts w:ascii="Times New Roman" w:hAnsi="Times New Roman"/>
          <w:i/>
        </w:rPr>
        <w:t xml:space="preserve">корпоративная сеть организации с управляющими устройствами, на которые возможно совершить компьютерные атаки </w:t>
      </w:r>
      <w:r w:rsidR="0005324F" w:rsidRPr="00AF0A2A">
        <w:rPr>
          <w:rFonts w:ascii="Times New Roman" w:hAnsi="Times New Roman"/>
          <w:i/>
        </w:rPr>
        <w:t>«</w:t>
      </w:r>
      <w:r w:rsidR="009E4397" w:rsidRPr="00AF0A2A">
        <w:rPr>
          <w:rFonts w:ascii="Times New Roman" w:hAnsi="Times New Roman"/>
          <w:i/>
        </w:rPr>
        <w:t>Корпоративная</w:t>
      </w:r>
      <w:r w:rsidR="002A2170" w:rsidRPr="00AF0A2A">
        <w:rPr>
          <w:rFonts w:ascii="Times New Roman" w:hAnsi="Times New Roman"/>
          <w:i/>
        </w:rPr>
        <w:t xml:space="preserve"> сеть </w:t>
      </w:r>
      <w:r w:rsidR="009E4397" w:rsidRPr="00AF0A2A">
        <w:rPr>
          <w:rFonts w:ascii="Times New Roman" w:hAnsi="Times New Roman"/>
          <w:i/>
        </w:rPr>
        <w:t>организации</w:t>
      </w:r>
      <w:r w:rsidR="0005324F" w:rsidRPr="00AF0A2A">
        <w:rPr>
          <w:rFonts w:ascii="Times New Roman" w:hAnsi="Times New Roman"/>
          <w:i/>
        </w:rPr>
        <w:t>»</w:t>
      </w:r>
      <w:r w:rsidR="002A2170" w:rsidRPr="00AF0A2A">
        <w:rPr>
          <w:rFonts w:ascii="Times New Roman" w:hAnsi="Times New Roman"/>
          <w:i/>
        </w:rPr>
        <w:t>)</w:t>
      </w:r>
      <w:r w:rsidR="009E4397" w:rsidRPr="00AF0A2A">
        <w:rPr>
          <w:rFonts w:ascii="Times New Roman" w:hAnsi="Times New Roman"/>
          <w:i/>
        </w:rPr>
        <w:t>.</w:t>
      </w:r>
    </w:p>
    <w:p w:rsidR="009E4397" w:rsidRPr="00AF0A2A" w:rsidRDefault="009E4397" w:rsidP="00AF0A2A">
      <w:pPr>
        <w:pStyle w:val="a6"/>
        <w:numPr>
          <w:ilvl w:val="0"/>
          <w:numId w:val="13"/>
        </w:numPr>
        <w:tabs>
          <w:tab w:val="left" w:pos="709"/>
        </w:tabs>
        <w:spacing w:after="120" w:line="240" w:lineRule="auto"/>
        <w:ind w:left="0" w:firstLine="357"/>
        <w:contextualSpacing w:val="0"/>
        <w:jc w:val="both"/>
        <w:rPr>
          <w:rFonts w:ascii="Times New Roman" w:hAnsi="Times New Roman"/>
        </w:rPr>
      </w:pPr>
      <w:r w:rsidRPr="00AF0A2A">
        <w:rPr>
          <w:rFonts w:ascii="Times New Roman" w:hAnsi="Times New Roman"/>
        </w:rPr>
        <w:t xml:space="preserve">Права собственности - права владения, пользования и распоряжения (по ст.209 ГК). Основание –документ, в котором определено, что Заказчик получил от владельца объекта право на его использование в течении определенного периода на </w:t>
      </w:r>
      <w:r w:rsidR="00AF0A2A" w:rsidRPr="00AF0A2A">
        <w:rPr>
          <w:rFonts w:ascii="Times New Roman" w:hAnsi="Times New Roman"/>
        </w:rPr>
        <w:t>условиях, установленных собственником. Пример – договор пользования, договор хозяйственного ведения, договор на управление и т.п.</w:t>
      </w:r>
    </w:p>
    <w:p w:rsidR="00EA4771" w:rsidRDefault="00EA4771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57517D" w:rsidRPr="0057517D" w:rsidRDefault="0057517D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7517D">
        <w:rPr>
          <w:rFonts w:ascii="Times New Roman" w:hAnsi="Times New Roman"/>
          <w:sz w:val="24"/>
          <w:szCs w:val="24"/>
          <w:u w:val="single"/>
        </w:rPr>
        <w:t>Цель: определить объекты критической информационной инфраструктуры Заказчика.</w:t>
      </w:r>
    </w:p>
    <w:p w:rsidR="0057517D" w:rsidRDefault="0057517D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Просим перечислить все используемые </w:t>
      </w:r>
      <w:r w:rsidR="00AF0A2A">
        <w:rPr>
          <w:rFonts w:ascii="Times New Roman" w:hAnsi="Times New Roman"/>
          <w:sz w:val="24"/>
          <w:szCs w:val="24"/>
        </w:rPr>
        <w:t xml:space="preserve">Заказчиком </w:t>
      </w:r>
      <w:r>
        <w:rPr>
          <w:rFonts w:ascii="Times New Roman" w:hAnsi="Times New Roman"/>
          <w:sz w:val="24"/>
          <w:szCs w:val="24"/>
        </w:rPr>
        <w:t xml:space="preserve">«системы» в связи с необходимостью точного определения всех «систем», которые </w:t>
      </w:r>
      <w:r w:rsidRPr="0057517D">
        <w:rPr>
          <w:rFonts w:ascii="Times New Roman" w:hAnsi="Times New Roman"/>
          <w:sz w:val="24"/>
          <w:szCs w:val="24"/>
        </w:rPr>
        <w:t>на праве собственности, аренды или на ином законном основании принадлежат</w:t>
      </w:r>
      <w:r>
        <w:rPr>
          <w:rFonts w:ascii="Times New Roman" w:hAnsi="Times New Roman"/>
          <w:sz w:val="24"/>
          <w:szCs w:val="24"/>
        </w:rPr>
        <w:t xml:space="preserve"> </w:t>
      </w:r>
      <w:r w:rsidR="00AF0A2A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 xml:space="preserve"> (по 187-ФЗ). </w:t>
      </w:r>
    </w:p>
    <w:p w:rsidR="000D4DE4" w:rsidRDefault="000D4DE4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Таблице 3 просим перечислить все используемые Заказчиком «информационные системы» и программное обеспечение. </w:t>
      </w:r>
    </w:p>
    <w:p w:rsidR="000D4DE4" w:rsidRDefault="000D4DE4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4 просим перечислить все используемые Заказчиком «а</w:t>
      </w:r>
      <w:r w:rsidRPr="000D4DE4">
        <w:rPr>
          <w:rFonts w:ascii="Times New Roman" w:hAnsi="Times New Roman"/>
          <w:sz w:val="24"/>
          <w:szCs w:val="24"/>
        </w:rPr>
        <w:t>втоматизированн</w:t>
      </w:r>
      <w:r>
        <w:rPr>
          <w:rFonts w:ascii="Times New Roman" w:hAnsi="Times New Roman"/>
          <w:sz w:val="24"/>
          <w:szCs w:val="24"/>
        </w:rPr>
        <w:t>ые</w:t>
      </w:r>
      <w:r w:rsidRPr="000D4DE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D4DE4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» оборудованием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программное обеспечение управляющее оборудованием). </w:t>
      </w:r>
    </w:p>
    <w:p w:rsidR="000D4DE4" w:rsidRDefault="000D4DE4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5 просим перечислить все используемые Заказчиком «и</w:t>
      </w:r>
      <w:r w:rsidRPr="000D4DE4">
        <w:rPr>
          <w:rFonts w:ascii="Times New Roman" w:hAnsi="Times New Roman"/>
          <w:sz w:val="24"/>
          <w:szCs w:val="24"/>
        </w:rPr>
        <w:t>нформационно-телекоммуникационн</w:t>
      </w:r>
      <w:r>
        <w:rPr>
          <w:rFonts w:ascii="Times New Roman" w:hAnsi="Times New Roman"/>
          <w:sz w:val="24"/>
          <w:szCs w:val="24"/>
        </w:rPr>
        <w:t>ые</w:t>
      </w:r>
      <w:r w:rsidRPr="000D4DE4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и»</w:t>
      </w:r>
      <w:r w:rsidRPr="000D4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локальные компьютерные сети, корпоративные сети, собственные защищенные сети и каналы связи). </w:t>
      </w:r>
    </w:p>
    <w:p w:rsidR="000D4DE4" w:rsidRDefault="000D4DE4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76BA1" w:rsidRPr="00276BA1" w:rsidRDefault="00276BA1" w:rsidP="00276BA1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>Согласно п. 2 Правил Постановления Правительства РФ №447 от 12.04.2018 «Об утверждении Правил взаимодействия иных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с информационными системами в сфере здравоохранения и медицинскими организациями» понятие "информационные системы в сфере здравоохранения" означает:</w:t>
      </w:r>
    </w:p>
    <w:p w:rsidR="00276BA1" w:rsidRPr="00276BA1" w:rsidRDefault="00276BA1" w:rsidP="00276BA1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 xml:space="preserve">федеральные государственные информационные системы в сфере здравоохранения, </w:t>
      </w:r>
    </w:p>
    <w:p w:rsidR="00276BA1" w:rsidRPr="00276BA1" w:rsidRDefault="00276BA1" w:rsidP="00276BA1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 xml:space="preserve">информационные системы в сфере здравоохранения Федерального фонда обязательного медицинского страхования и территориальных фондов обязательного медицинского страхования, </w:t>
      </w:r>
    </w:p>
    <w:p w:rsidR="00276BA1" w:rsidRPr="00276BA1" w:rsidRDefault="00276BA1" w:rsidP="00276BA1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 xml:space="preserve">государственные информационные системы в сфере здравоохранения субъектов Российской Федерации, </w:t>
      </w:r>
    </w:p>
    <w:p w:rsidR="00276BA1" w:rsidRPr="00276BA1" w:rsidRDefault="00276BA1" w:rsidP="00276BA1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 xml:space="preserve">медицинские информационные системы медицинских организаций, </w:t>
      </w:r>
    </w:p>
    <w:p w:rsidR="00276BA1" w:rsidRPr="00276BA1" w:rsidRDefault="00276BA1" w:rsidP="00276BA1">
      <w:pPr>
        <w:pStyle w:val="a6"/>
        <w:numPr>
          <w:ilvl w:val="0"/>
          <w:numId w:val="18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>информационные системы фармацевтических организаций.</w:t>
      </w:r>
    </w:p>
    <w:p w:rsidR="00276BA1" w:rsidRDefault="00276BA1" w:rsidP="00276BA1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6BA1" w:rsidRDefault="00276BA1" w:rsidP="00276BA1">
      <w:pPr>
        <w:spacing w:after="160" w:line="259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>Принадлежность на праве собственности, аренды или на ином законном основании определяется согласно положениям Статьи 209 ГК РФ. «Содержание права собственности»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</w:p>
    <w:p w:rsidR="00276BA1" w:rsidRPr="00276BA1" w:rsidRDefault="00276BA1" w:rsidP="00276BA1">
      <w:pPr>
        <w:pStyle w:val="a6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>договор купли</w:t>
      </w:r>
      <w:r>
        <w:rPr>
          <w:rFonts w:ascii="Times New Roman" w:hAnsi="Times New Roman"/>
          <w:sz w:val="24"/>
          <w:szCs w:val="24"/>
        </w:rPr>
        <w:t xml:space="preserve">, где указано </w:t>
      </w:r>
      <w:proofErr w:type="gramStart"/>
      <w:r>
        <w:rPr>
          <w:rFonts w:ascii="Times New Roman" w:hAnsi="Times New Roman"/>
          <w:sz w:val="24"/>
          <w:szCs w:val="24"/>
        </w:rPr>
        <w:t xml:space="preserve">что </w:t>
      </w:r>
      <w:r w:rsidRPr="00276BA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6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</w:p>
    <w:p w:rsidR="00276BA1" w:rsidRPr="00276BA1" w:rsidRDefault="00276BA1" w:rsidP="00276BA1">
      <w:pPr>
        <w:pStyle w:val="a6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/>
          <w:sz w:val="24"/>
          <w:szCs w:val="24"/>
        </w:rPr>
        <w:t>договор пользования/доступ к сервису</w:t>
      </w:r>
      <w:r>
        <w:rPr>
          <w:rFonts w:ascii="Times New Roman" w:hAnsi="Times New Roman"/>
          <w:sz w:val="24"/>
          <w:szCs w:val="24"/>
        </w:rPr>
        <w:t xml:space="preserve">, где указано </w:t>
      </w:r>
      <w:proofErr w:type="gramStart"/>
      <w:r>
        <w:rPr>
          <w:rFonts w:ascii="Times New Roman" w:hAnsi="Times New Roman"/>
          <w:sz w:val="24"/>
          <w:szCs w:val="24"/>
        </w:rPr>
        <w:t xml:space="preserve">что </w:t>
      </w:r>
      <w:r w:rsidRPr="00276B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276BA1" w:rsidRPr="00276BA1" w:rsidRDefault="00276BA1" w:rsidP="00276BA1">
      <w:pPr>
        <w:pStyle w:val="a6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276BA1">
        <w:rPr>
          <w:rFonts w:ascii="Times New Roman" w:hAnsi="Times New Roman" w:cstheme="minorBidi"/>
          <w:sz w:val="24"/>
          <w:szCs w:val="24"/>
        </w:rPr>
        <w:t>распоряжение Минздрава</w:t>
      </w:r>
      <w:r w:rsidRPr="00276BA1">
        <w:rPr>
          <w:rFonts w:ascii="Times New Roman" w:hAnsi="Times New Roman"/>
          <w:sz w:val="24"/>
          <w:szCs w:val="24"/>
        </w:rPr>
        <w:t>, где явно указаны требования работы в системе, необходимости обеспечения доступа к сервису.</w:t>
      </w:r>
    </w:p>
    <w:p w:rsidR="00276BA1" w:rsidRDefault="00276BA1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276BA1" w:rsidRDefault="00276BA1" w:rsidP="000D4DE4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0D4DE4" w:rsidRDefault="000D4DE4" w:rsidP="00EC2150">
      <w:pPr>
        <w:spacing w:after="160" w:line="259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C2150" w:rsidRDefault="00EC2150" w:rsidP="00AB4C01">
      <w:pPr>
        <w:keepNext/>
        <w:spacing w:after="160" w:line="259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</w:t>
      </w:r>
      <w:bookmarkStart w:id="0" w:name="_GoBack"/>
      <w:r>
        <w:rPr>
          <w:rFonts w:ascii="Times New Roman" w:hAnsi="Times New Roman"/>
          <w:sz w:val="24"/>
          <w:szCs w:val="24"/>
        </w:rPr>
        <w:t>иц</w:t>
      </w:r>
      <w:bookmarkEnd w:id="0"/>
      <w:r>
        <w:rPr>
          <w:rFonts w:ascii="Times New Roman" w:hAnsi="Times New Roman"/>
          <w:sz w:val="24"/>
          <w:szCs w:val="24"/>
        </w:rPr>
        <w:t xml:space="preserve">а </w:t>
      </w:r>
      <w:r w:rsidR="009C1AA7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249"/>
        <w:gridCol w:w="1779"/>
        <w:gridCol w:w="5954"/>
        <w:gridCol w:w="1844"/>
        <w:gridCol w:w="1940"/>
        <w:gridCol w:w="993"/>
      </w:tblGrid>
      <w:tr w:rsidR="00276BA1" w:rsidRPr="00986336" w:rsidTr="00276BA1">
        <w:trPr>
          <w:tblHeader/>
        </w:trPr>
        <w:tc>
          <w:tcPr>
            <w:tcW w:w="15262" w:type="dxa"/>
            <w:gridSpan w:val="7"/>
            <w:shd w:val="clear" w:color="auto" w:fill="auto"/>
            <w:vAlign w:val="center"/>
          </w:tcPr>
          <w:p w:rsidR="00276BA1" w:rsidRDefault="00276BA1" w:rsidP="00E86E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Информационные системы и программное обеспечение</w:t>
            </w:r>
          </w:p>
        </w:tc>
      </w:tr>
      <w:tr w:rsidR="00276BA1" w:rsidRPr="00986336" w:rsidTr="00276BA1">
        <w:trPr>
          <w:tblHeader/>
        </w:trPr>
        <w:tc>
          <w:tcPr>
            <w:tcW w:w="503" w:type="dxa"/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276BA1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  <w:r w:rsidR="002B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="002B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(сайт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 веб-сервис</w:t>
            </w:r>
            <w:r w:rsidR="002B5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локальная программа на одном ПК, сетевая программа</w:t>
            </w:r>
            <w:r w:rsidR="002B590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54" w:type="dxa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(можно просто и своими словами)</w:t>
            </w:r>
          </w:p>
        </w:tc>
        <w:tc>
          <w:tcPr>
            <w:tcW w:w="1844" w:type="dxa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на праве собственности, аренды или на ином законном основании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(укажите – принадлежит/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 принадлежит)</w:t>
            </w:r>
          </w:p>
        </w:tc>
        <w:tc>
          <w:tcPr>
            <w:tcW w:w="1940" w:type="dxa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Пояснение, на каком основании система принадлежит организации </w:t>
            </w:r>
            <w:r w:rsidRPr="00276BA1">
              <w:rPr>
                <w:rFonts w:ascii="Times New Roman" w:hAnsi="Times New Roman" w:cs="Times New Roman"/>
                <w:b/>
                <w:sz w:val="18"/>
                <w:szCs w:val="20"/>
              </w:rPr>
              <w:t>(пример: договор пользования, договор доступа к сервису, приказ Минздрава и т.п.)</w:t>
            </w:r>
          </w:p>
        </w:tc>
        <w:tc>
          <w:tcPr>
            <w:tcW w:w="993" w:type="dxa"/>
            <w:vAlign w:val="center"/>
          </w:tcPr>
          <w:p w:rsidR="00276BA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6BA1"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Функционирующие в сфере здравоохранения</w:t>
            </w:r>
          </w:p>
        </w:tc>
      </w:tr>
      <w:tr w:rsidR="00276BA1" w:rsidRPr="00C37CB9" w:rsidTr="00276BA1">
        <w:tc>
          <w:tcPr>
            <w:tcW w:w="503" w:type="dxa"/>
            <w:shd w:val="clear" w:color="auto" w:fill="auto"/>
            <w:vAlign w:val="center"/>
          </w:tcPr>
          <w:p w:rsidR="00276BA1" w:rsidRPr="00C37CB9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Медицинская информационная система медицинской организации</w:t>
            </w:r>
          </w:p>
        </w:tc>
        <w:tc>
          <w:tcPr>
            <w:tcW w:w="1779" w:type="dxa"/>
            <w:shd w:val="clear" w:color="auto" w:fill="auto"/>
          </w:tcPr>
          <w:p w:rsidR="00276BA1" w:rsidRPr="00276BA1" w:rsidRDefault="00276BA1" w:rsidP="00276B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Информационная поддержка принятия управленческих решений в медицинской организации.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Мониторинг и управление потоками пациентов (электронная регистратура).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Информационное взаимодействие с информационными системами в сфере здравоохранения.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Ведение электронной медицинской карты пациента.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Оказание медицинской помощи с применением телемедицинских технологий.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Организация профилактики заболеваний, включая проведение диспансеризации, профилактических медицинских осмотров.</w:t>
            </w:r>
          </w:p>
          <w:p w:rsidR="00276BA1" w:rsidRPr="00C37CB9" w:rsidRDefault="00276BA1" w:rsidP="00276BA1">
            <w:pPr>
              <w:pStyle w:val="a6"/>
              <w:numPr>
                <w:ilvl w:val="0"/>
                <w:numId w:val="15"/>
              </w:numPr>
              <w:spacing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/>
                <w:i/>
                <w:sz w:val="20"/>
                <w:szCs w:val="20"/>
              </w:rPr>
              <w:t>Организация иммунопрофилактики инфекционных болезней.</w:t>
            </w:r>
          </w:p>
        </w:tc>
        <w:tc>
          <w:tcPr>
            <w:tcW w:w="1844" w:type="dxa"/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принадлежит</w:t>
            </w:r>
          </w:p>
        </w:tc>
        <w:tc>
          <w:tcPr>
            <w:tcW w:w="1940" w:type="dxa"/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купли</w:t>
            </w:r>
          </w:p>
        </w:tc>
        <w:tc>
          <w:tcPr>
            <w:tcW w:w="993" w:type="dxa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ДА</w:t>
            </w:r>
          </w:p>
        </w:tc>
      </w:tr>
      <w:tr w:rsidR="00276BA1" w:rsidRPr="00986336" w:rsidTr="00276BA1">
        <w:tc>
          <w:tcPr>
            <w:tcW w:w="503" w:type="dxa"/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276BA1" w:rsidRPr="00EA4771" w:rsidRDefault="00276BA1" w:rsidP="00276B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276BA1" w:rsidRPr="00EA4771" w:rsidRDefault="00276BA1" w:rsidP="00276B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«Кадр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овое ПО</w:t>
            </w: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Ведение кадрового учета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принадлежит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купли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9E67B8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9E67B8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«Бухгалтер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ское ПО</w:t>
            </w: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Ведение бухгалтерского учета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принадлежит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купли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C37CB9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отчетности</w:t>
            </w: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C37CB9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E67B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тчётность в ФНС, ПФР,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ФСС и др. контролирующие органы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принадлежит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купли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Клиент-банк</w:t>
            </w:r>
            <w:r w:rsidRPr="00C37CB9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9E67B8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9E67B8" w:rsidRDefault="00276BA1" w:rsidP="00276BA1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67B8">
              <w:rPr>
                <w:rFonts w:ascii="Times New Roman" w:hAnsi="Times New Roman" w:cs="Times New Roman"/>
                <w:i/>
                <w:sz w:val="20"/>
                <w:szCs w:val="20"/>
              </w:rPr>
              <w:t>Передача в банк и получение из банка сведений о денежных начислениях, переводах, оплатах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принадлежит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Договор купли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0D4DE4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276BA1" w:rsidRPr="00986336" w:rsidTr="00276BA1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A1" w:rsidRPr="00EA4771" w:rsidRDefault="00276BA1" w:rsidP="00276B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A1" w:rsidRPr="00EA4771" w:rsidRDefault="00276BA1" w:rsidP="00276BA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BA1" w:rsidRPr="00EA4771" w:rsidRDefault="00276BA1" w:rsidP="00276B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17D" w:rsidRDefault="0057517D" w:rsidP="00276BA1">
      <w:pPr>
        <w:spacing w:before="120"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отсутствии нижеуказанных систем вписать слово «Отсутствуют» в Таблицу. </w:t>
      </w:r>
    </w:p>
    <w:p w:rsidR="009E4397" w:rsidRDefault="009E4397" w:rsidP="0057517D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затруднениях заполнения Заказчиком сведений по АСУ и ИТКС – </w:t>
      </w:r>
      <w:r w:rsidR="007C1179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>пропустить заполнение Таблиц</w:t>
      </w:r>
      <w:r w:rsidR="007C1179">
        <w:rPr>
          <w:rFonts w:ascii="Times New Roman" w:hAnsi="Times New Roman"/>
          <w:sz w:val="24"/>
          <w:szCs w:val="24"/>
        </w:rPr>
        <w:t xml:space="preserve"> 4 и 5, заполнение продолжить после консультаций со специалистами </w:t>
      </w:r>
      <w:r w:rsidR="00DE3E43">
        <w:rPr>
          <w:rFonts w:ascii="Times New Roman" w:hAnsi="Times New Roman"/>
          <w:sz w:val="24"/>
          <w:szCs w:val="24"/>
        </w:rPr>
        <w:t>Института МОИБ</w:t>
      </w:r>
      <w:r w:rsidR="000D4DE4">
        <w:rPr>
          <w:rFonts w:ascii="Times New Roman" w:hAnsi="Times New Roman"/>
          <w:sz w:val="24"/>
          <w:szCs w:val="24"/>
        </w:rPr>
        <w:t>.</w:t>
      </w:r>
    </w:p>
    <w:p w:rsidR="00FB7BA9" w:rsidRDefault="00FB7BA9" w:rsidP="00FB7B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4 просим перечислить все используемые Заказчиком «а</w:t>
      </w:r>
      <w:r w:rsidRPr="000D4DE4">
        <w:rPr>
          <w:rFonts w:ascii="Times New Roman" w:hAnsi="Times New Roman"/>
          <w:sz w:val="24"/>
          <w:szCs w:val="24"/>
        </w:rPr>
        <w:t>втоматизированн</w:t>
      </w:r>
      <w:r>
        <w:rPr>
          <w:rFonts w:ascii="Times New Roman" w:hAnsi="Times New Roman"/>
          <w:sz w:val="24"/>
          <w:szCs w:val="24"/>
        </w:rPr>
        <w:t>ые</w:t>
      </w:r>
      <w:r w:rsidRPr="000D4DE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ы</w:t>
      </w:r>
      <w:r w:rsidRPr="000D4DE4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» оборудованием 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программное обеспечение управляющее оборудованием)</w:t>
      </w:r>
      <w:r w:rsidR="00DE3E43">
        <w:rPr>
          <w:rFonts w:ascii="Times New Roman" w:hAnsi="Times New Roman"/>
          <w:sz w:val="24"/>
          <w:szCs w:val="24"/>
        </w:rPr>
        <w:t>, на первом этапе их называем «</w:t>
      </w:r>
      <w:r w:rsidR="00DE3E43" w:rsidRPr="00DE3E43">
        <w:rPr>
          <w:rFonts w:ascii="Times New Roman" w:hAnsi="Times New Roman"/>
          <w:sz w:val="24"/>
          <w:szCs w:val="24"/>
        </w:rPr>
        <w:t>Потенциальные Автоматизированные системы управления</w:t>
      </w:r>
      <w:r w:rsidR="00DE3E43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B7BA9" w:rsidRDefault="00FB7BA9" w:rsidP="00FB7BA9">
      <w:pPr>
        <w:spacing w:after="160" w:line="259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«а</w:t>
      </w:r>
      <w:r w:rsidRPr="000D4DE4">
        <w:rPr>
          <w:rFonts w:ascii="Times New Roman" w:hAnsi="Times New Roman"/>
          <w:sz w:val="24"/>
          <w:szCs w:val="24"/>
        </w:rPr>
        <w:t>втоматизированн</w:t>
      </w:r>
      <w:r>
        <w:rPr>
          <w:rFonts w:ascii="Times New Roman" w:hAnsi="Times New Roman"/>
          <w:sz w:val="24"/>
          <w:szCs w:val="24"/>
        </w:rPr>
        <w:t>ой</w:t>
      </w:r>
      <w:r w:rsidRPr="000D4DE4">
        <w:rPr>
          <w:rFonts w:ascii="Times New Roman" w:hAnsi="Times New Roman"/>
          <w:sz w:val="24"/>
          <w:szCs w:val="24"/>
        </w:rPr>
        <w:t xml:space="preserve"> систем</w:t>
      </w:r>
      <w:r>
        <w:rPr>
          <w:rFonts w:ascii="Times New Roman" w:hAnsi="Times New Roman"/>
          <w:sz w:val="24"/>
          <w:szCs w:val="24"/>
        </w:rPr>
        <w:t>ой</w:t>
      </w:r>
      <w:r w:rsidRPr="000D4DE4">
        <w:rPr>
          <w:rFonts w:ascii="Times New Roman" w:hAnsi="Times New Roman"/>
          <w:sz w:val="24"/>
          <w:szCs w:val="24"/>
        </w:rPr>
        <w:t xml:space="preserve"> управления</w:t>
      </w:r>
      <w:r>
        <w:rPr>
          <w:rFonts w:ascii="Times New Roman" w:hAnsi="Times New Roman"/>
          <w:sz w:val="24"/>
          <w:szCs w:val="24"/>
        </w:rPr>
        <w:t xml:space="preserve">» оборудованием в начале будем понимать компьютер с установленным на нем программным обеспечением для управления и контроля медицинского оборудования. Например, </w:t>
      </w:r>
      <w:r w:rsidR="000E69C6" w:rsidRPr="000E69C6">
        <w:rPr>
          <w:rFonts w:ascii="Times New Roman" w:hAnsi="Times New Roman"/>
          <w:sz w:val="24"/>
          <w:szCs w:val="24"/>
        </w:rPr>
        <w:t>«Электрокардиограф»</w:t>
      </w:r>
      <w:r w:rsidR="000E69C6">
        <w:rPr>
          <w:rFonts w:ascii="Times New Roman" w:hAnsi="Times New Roman"/>
          <w:sz w:val="24"/>
          <w:szCs w:val="24"/>
        </w:rPr>
        <w:t>, «А</w:t>
      </w:r>
      <w:r w:rsidR="000E69C6" w:rsidRPr="000E69C6">
        <w:rPr>
          <w:rFonts w:ascii="Times New Roman" w:hAnsi="Times New Roman"/>
          <w:sz w:val="24"/>
          <w:szCs w:val="24"/>
        </w:rPr>
        <w:t>нализатор поля зрения</w:t>
      </w:r>
      <w:r w:rsidR="000E69C6">
        <w:rPr>
          <w:rFonts w:ascii="Times New Roman" w:hAnsi="Times New Roman"/>
          <w:sz w:val="24"/>
          <w:szCs w:val="24"/>
        </w:rPr>
        <w:t xml:space="preserve">», </w:t>
      </w:r>
    </w:p>
    <w:p w:rsidR="00EA4771" w:rsidRDefault="00EC2150" w:rsidP="00EC2150">
      <w:pPr>
        <w:spacing w:after="160" w:line="259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C1AA7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108"/>
        <w:gridCol w:w="1831"/>
        <w:gridCol w:w="1287"/>
        <w:gridCol w:w="2410"/>
        <w:gridCol w:w="1769"/>
        <w:gridCol w:w="2684"/>
        <w:gridCol w:w="2589"/>
      </w:tblGrid>
      <w:tr w:rsidR="0078329B" w:rsidRPr="00986336" w:rsidTr="0078329B">
        <w:trPr>
          <w:tblHeader/>
        </w:trPr>
        <w:tc>
          <w:tcPr>
            <w:tcW w:w="15259" w:type="dxa"/>
            <w:gridSpan w:val="8"/>
          </w:tcPr>
          <w:p w:rsidR="0078329B" w:rsidRDefault="00DE3E43" w:rsidP="00216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Потенциальные </w:t>
            </w:r>
            <w:r w:rsidR="0078329B">
              <w:rPr>
                <w:rFonts w:ascii="Times New Roman" w:hAnsi="Times New Roman" w:cs="Times New Roman"/>
                <w:b/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78329B" w:rsidRPr="00986336" w:rsidTr="0078329B">
        <w:trPr>
          <w:tblHeader/>
        </w:trPr>
        <w:tc>
          <w:tcPr>
            <w:tcW w:w="581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системы</w:t>
            </w:r>
          </w:p>
        </w:tc>
        <w:tc>
          <w:tcPr>
            <w:tcW w:w="1831" w:type="dxa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Подключен ли компьютер к локальной сети</w:t>
            </w:r>
          </w:p>
        </w:tc>
        <w:tc>
          <w:tcPr>
            <w:tcW w:w="2410" w:type="dxa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системой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(можно своими словами)</w:t>
            </w:r>
          </w:p>
        </w:tc>
        <w:tc>
          <w:tcPr>
            <w:tcW w:w="1769" w:type="dxa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на праве собственности, аренды или на ином законном основании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(укажите – принадлежит/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 принадлежит)</w:t>
            </w:r>
          </w:p>
        </w:tc>
        <w:tc>
          <w:tcPr>
            <w:tcW w:w="2684" w:type="dxa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Пояснение, на каком основании система принадлежит организации (пример: договор купли, аренды, пользования, доступа к сервису и т.п.)</w:t>
            </w:r>
          </w:p>
        </w:tc>
        <w:tc>
          <w:tcPr>
            <w:tcW w:w="2589" w:type="dxa"/>
          </w:tcPr>
          <w:p w:rsidR="0078329B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>По Вашему мнению, произойдет ли ущерб жизни и здоровью людей (даже 1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отключение (неработоспособность)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указанной системы/ПО</w:t>
            </w:r>
          </w:p>
          <w:p w:rsidR="0078329B" w:rsidRPr="000D4DE4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(ДА/НЕТ, ДА - будет ущерб жизни и здоровью</w:t>
            </w: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и более, НЕТ - ущерб жизни и здоровью причинён не будет)</w:t>
            </w:r>
          </w:p>
        </w:tc>
      </w:tr>
      <w:tr w:rsidR="0078329B" w:rsidRPr="00986336" w:rsidTr="0078329B">
        <w:tc>
          <w:tcPr>
            <w:tcW w:w="581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29B" w:rsidRPr="00986336" w:rsidTr="0078329B">
        <w:tc>
          <w:tcPr>
            <w:tcW w:w="581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29B" w:rsidRPr="00986336" w:rsidTr="0078329B">
        <w:tc>
          <w:tcPr>
            <w:tcW w:w="581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329B" w:rsidRPr="00986336" w:rsidTr="0078329B">
        <w:tc>
          <w:tcPr>
            <w:tcW w:w="581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9" w:type="dxa"/>
          </w:tcPr>
          <w:p w:rsidR="0078329B" w:rsidRPr="00EA4771" w:rsidRDefault="0078329B" w:rsidP="0078329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A9C" w:rsidRDefault="005D2A9C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645393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FB7BA9" w:rsidRDefault="00FB7BA9" w:rsidP="00FB7BA9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Таблице 5 просим перечислить все используемые Заказчиком «и</w:t>
      </w:r>
      <w:r w:rsidRPr="000D4DE4">
        <w:rPr>
          <w:rFonts w:ascii="Times New Roman" w:hAnsi="Times New Roman"/>
          <w:sz w:val="24"/>
          <w:szCs w:val="24"/>
        </w:rPr>
        <w:t>нформационно-телекоммуникационн</w:t>
      </w:r>
      <w:r>
        <w:rPr>
          <w:rFonts w:ascii="Times New Roman" w:hAnsi="Times New Roman"/>
          <w:sz w:val="24"/>
          <w:szCs w:val="24"/>
        </w:rPr>
        <w:t>ые</w:t>
      </w:r>
      <w:r w:rsidRPr="000D4DE4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и»</w:t>
      </w:r>
      <w:r w:rsidRPr="000D4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локальные компьютерные сети, корпоративные сети, собственные защищенные сети и каналы связи)</w:t>
      </w:r>
      <w:r w:rsidR="00DE3E43">
        <w:rPr>
          <w:rFonts w:ascii="Times New Roman" w:hAnsi="Times New Roman"/>
          <w:sz w:val="24"/>
          <w:szCs w:val="24"/>
        </w:rPr>
        <w:t>, на первом этапе их называем «</w:t>
      </w:r>
      <w:r w:rsidR="00DE3E43" w:rsidRPr="00DE3E43">
        <w:rPr>
          <w:rFonts w:ascii="Times New Roman" w:hAnsi="Times New Roman"/>
          <w:sz w:val="24"/>
          <w:szCs w:val="24"/>
        </w:rPr>
        <w:t>Потенциальные Информационно-телекоммуникационные сети</w:t>
      </w:r>
      <w:r w:rsidR="00DE3E43">
        <w:rPr>
          <w:rFonts w:ascii="Times New Roman" w:hAnsi="Times New Roman"/>
          <w:sz w:val="24"/>
          <w:szCs w:val="24"/>
        </w:rPr>
        <w:t>».</w:t>
      </w:r>
    </w:p>
    <w:p w:rsidR="00FB7BA9" w:rsidRDefault="00FB7BA9" w:rsidP="00FB7BA9">
      <w:pPr>
        <w:spacing w:after="16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используется несколько сетей в организации, просим так же об этом сообщить (например, 3 локальных сети, одна из которых отделена и является защищенным сегментом РМИС, вторая локальная сеть – для АРМ </w:t>
      </w:r>
      <w:proofErr w:type="gramStart"/>
      <w:r>
        <w:rPr>
          <w:rFonts w:ascii="Times New Roman" w:hAnsi="Times New Roman"/>
          <w:sz w:val="24"/>
          <w:szCs w:val="24"/>
        </w:rPr>
        <w:t>медработников</w:t>
      </w:r>
      <w:proofErr w:type="gramEnd"/>
      <w:r>
        <w:rPr>
          <w:rFonts w:ascii="Times New Roman" w:hAnsi="Times New Roman"/>
          <w:sz w:val="24"/>
          <w:szCs w:val="24"/>
        </w:rPr>
        <w:t xml:space="preserve"> не работающих в РМИС, третья локальная сеть – для АРМ администрации, отделов бухгалтерии, кадров и т.д.)</w:t>
      </w:r>
    </w:p>
    <w:p w:rsidR="005D2A9C" w:rsidRDefault="00EC2150" w:rsidP="00EC2150">
      <w:pPr>
        <w:spacing w:after="160" w:line="259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C1AA7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3178"/>
        <w:gridCol w:w="1527"/>
        <w:gridCol w:w="2931"/>
        <w:gridCol w:w="2758"/>
        <w:gridCol w:w="4252"/>
      </w:tblGrid>
      <w:tr w:rsidR="00FB7BA9" w:rsidRPr="00986336" w:rsidTr="00DE3E43">
        <w:trPr>
          <w:tblHeader/>
        </w:trPr>
        <w:tc>
          <w:tcPr>
            <w:tcW w:w="15149" w:type="dxa"/>
            <w:gridSpan w:val="6"/>
            <w:shd w:val="clear" w:color="auto" w:fill="auto"/>
            <w:vAlign w:val="center"/>
          </w:tcPr>
          <w:p w:rsidR="00FB7BA9" w:rsidRDefault="00DE3E43" w:rsidP="00216DA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Потенциальные </w:t>
            </w:r>
            <w:r w:rsidR="00FB7BA9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Информационно-телекоммуникационные сети</w:t>
            </w:r>
          </w:p>
        </w:tc>
      </w:tr>
      <w:tr w:rsidR="00FB7BA9" w:rsidRPr="00986336" w:rsidTr="00DE3E43">
        <w:trPr>
          <w:tblHeader/>
        </w:trPr>
        <w:tc>
          <w:tcPr>
            <w:tcW w:w="503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сети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Выполняемые сетью</w:t>
            </w: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функции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(можно своими словами)</w:t>
            </w:r>
          </w:p>
        </w:tc>
        <w:tc>
          <w:tcPr>
            <w:tcW w:w="2931" w:type="dxa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771">
              <w:rPr>
                <w:rFonts w:ascii="Times New Roman" w:hAnsi="Times New Roman" w:cs="Times New Roman"/>
                <w:b/>
                <w:sz w:val="20"/>
                <w:szCs w:val="20"/>
              </w:rPr>
              <w:t>Принадлежность на праве собственности, аренды или на ином законном основании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(укажите – принадлежит/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не принадлежит)</w:t>
            </w:r>
          </w:p>
        </w:tc>
        <w:tc>
          <w:tcPr>
            <w:tcW w:w="2758" w:type="dxa"/>
          </w:tcPr>
          <w:p w:rsidR="00FB7BA9" w:rsidRPr="00EA4771" w:rsidRDefault="00FB7BA9" w:rsidP="00DE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Пояснение, на каком основании </w:t>
            </w:r>
            <w:r w:rsidR="00DE3E43">
              <w:rPr>
                <w:rFonts w:ascii="Times New Roman" w:hAnsi="Times New Roman" w:cs="Times New Roman"/>
                <w:b/>
                <w:sz w:val="20"/>
                <w:szCs w:val="20"/>
              </w:rPr>
              <w:t>Сеть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принадлежит организации (пример: договор купли, аренды, пользования, доступа к сервису и т.п.)</w:t>
            </w:r>
          </w:p>
        </w:tc>
        <w:tc>
          <w:tcPr>
            <w:tcW w:w="4252" w:type="dxa"/>
          </w:tcPr>
          <w:p w:rsidR="00FB7BA9" w:rsidRDefault="00FB7BA9" w:rsidP="00FB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>По Вашему мнению, произойдет ли ущерб жизни и здоровью людей (даже 1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отключение (неработоспособность)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указанной </w:t>
            </w:r>
            <w:r w:rsidR="00DE3E43">
              <w:rPr>
                <w:rFonts w:ascii="Times New Roman" w:hAnsi="Times New Roman" w:cs="Times New Roman"/>
                <w:b/>
                <w:sz w:val="20"/>
                <w:szCs w:val="20"/>
              </w:rPr>
              <w:t>Сети</w:t>
            </w:r>
          </w:p>
          <w:p w:rsidR="00FB7BA9" w:rsidRDefault="00FB7BA9" w:rsidP="00FB7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(ДА/НЕТ, ДА - будет ущерб жизни и здоровью</w:t>
            </w:r>
            <w:r w:rsidRPr="000D4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человек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 и более, НЕТ - ущерб жизни и здоровью причинён не будет)</w:t>
            </w:r>
          </w:p>
        </w:tc>
      </w:tr>
      <w:tr w:rsidR="00FB7BA9" w:rsidRPr="00986336" w:rsidTr="00DE3E43">
        <w:tc>
          <w:tcPr>
            <w:tcW w:w="503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BA9" w:rsidRPr="00986336" w:rsidTr="00DE3E43">
        <w:tc>
          <w:tcPr>
            <w:tcW w:w="503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1" w:type="dxa"/>
            <w:vAlign w:val="center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FB7BA9" w:rsidRPr="00EA4771" w:rsidRDefault="00FB7BA9" w:rsidP="00FB7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C4454" w:rsidRPr="009E4397" w:rsidRDefault="007C4454">
      <w:pPr>
        <w:spacing w:after="160" w:line="259" w:lineRule="auto"/>
        <w:rPr>
          <w:rFonts w:ascii="Times New Roman" w:hAnsi="Times New Roman"/>
          <w:szCs w:val="24"/>
        </w:rPr>
      </w:pPr>
    </w:p>
    <w:sectPr w:rsidR="007C4454" w:rsidRPr="009E4397" w:rsidSect="000D4DE4">
      <w:headerReference w:type="default" r:id="rId7"/>
      <w:footerReference w:type="default" r:id="rId8"/>
      <w:pgSz w:w="16838" w:h="11906" w:orient="landscape"/>
      <w:pgMar w:top="1134" w:right="748" w:bottom="567" w:left="992" w:header="284" w:footer="5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FE" w:rsidRDefault="00BF51FE">
      <w:pPr>
        <w:spacing w:after="0" w:line="240" w:lineRule="auto"/>
      </w:pPr>
      <w:r>
        <w:separator/>
      </w:r>
    </w:p>
  </w:endnote>
  <w:endnote w:type="continuationSeparator" w:id="0">
    <w:p w:rsidR="00BF51FE" w:rsidRDefault="00B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861" w:rsidRPr="00456861" w:rsidRDefault="00456861">
    <w:pPr>
      <w:pStyle w:val="a9"/>
      <w:rPr>
        <w:sz w:val="18"/>
        <w:szCs w:val="18"/>
      </w:rPr>
    </w:pPr>
    <w:r w:rsidRPr="00456861">
      <w:rPr>
        <w:rFonts w:ascii="Times New Roman" w:hAnsi="Times New Roman"/>
        <w:sz w:val="18"/>
        <w:szCs w:val="18"/>
      </w:rPr>
      <w:t xml:space="preserve">Анкета </w:t>
    </w:r>
    <w:r w:rsidR="000D4DE4">
      <w:rPr>
        <w:rFonts w:ascii="Times New Roman" w:hAnsi="Times New Roman"/>
        <w:sz w:val="18"/>
        <w:szCs w:val="18"/>
      </w:rPr>
      <w:t xml:space="preserve">2 </w:t>
    </w:r>
    <w:r w:rsidRPr="00456861">
      <w:rPr>
        <w:rFonts w:ascii="Times New Roman" w:hAnsi="Times New Roman"/>
        <w:sz w:val="18"/>
        <w:szCs w:val="18"/>
      </w:rPr>
      <w:t>сбора исходных данных</w:t>
    </w:r>
    <w:r w:rsidR="009E67B8">
      <w:rPr>
        <w:rFonts w:ascii="Times New Roman" w:hAnsi="Times New Roman"/>
        <w:sz w:val="18"/>
        <w:szCs w:val="18"/>
      </w:rPr>
      <w:t xml:space="preserve"> для категорирования</w:t>
    </w: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</w:r>
    <w:r w:rsidRPr="00456861">
      <w:rPr>
        <w:rFonts w:ascii="Times New Roman" w:hAnsi="Times New Roman"/>
        <w:sz w:val="18"/>
        <w:szCs w:val="18"/>
      </w:rPr>
      <w:fldChar w:fldCharType="begin"/>
    </w:r>
    <w:r w:rsidRPr="00456861">
      <w:rPr>
        <w:rFonts w:ascii="Times New Roman" w:hAnsi="Times New Roman"/>
        <w:sz w:val="18"/>
        <w:szCs w:val="18"/>
      </w:rPr>
      <w:instrText>PAGE   \* MERGEFORMAT</w:instrText>
    </w:r>
    <w:r w:rsidRPr="00456861">
      <w:rPr>
        <w:rFonts w:ascii="Times New Roman" w:hAnsi="Times New Roman"/>
        <w:sz w:val="18"/>
        <w:szCs w:val="18"/>
      </w:rPr>
      <w:fldChar w:fldCharType="separate"/>
    </w:r>
    <w:r w:rsidR="00AB4C01">
      <w:rPr>
        <w:rFonts w:ascii="Times New Roman" w:hAnsi="Times New Roman"/>
        <w:noProof/>
        <w:sz w:val="18"/>
        <w:szCs w:val="18"/>
      </w:rPr>
      <w:t>5</w:t>
    </w:r>
    <w:r w:rsidRPr="00456861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FE" w:rsidRDefault="00BF51FE">
      <w:pPr>
        <w:spacing w:after="0" w:line="240" w:lineRule="auto"/>
      </w:pPr>
      <w:r>
        <w:separator/>
      </w:r>
    </w:p>
  </w:footnote>
  <w:footnote w:type="continuationSeparator" w:id="0">
    <w:p w:rsidR="00BF51FE" w:rsidRDefault="00BF5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AF" w:rsidRDefault="00216DAF" w:rsidP="00216DAF">
    <w:pPr>
      <w:pStyle w:val="a4"/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2E4"/>
    <w:multiLevelType w:val="hybridMultilevel"/>
    <w:tmpl w:val="7224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51F7"/>
    <w:multiLevelType w:val="hybridMultilevel"/>
    <w:tmpl w:val="E12E5CE0"/>
    <w:lvl w:ilvl="0" w:tplc="C72A1548">
      <w:start w:val="1"/>
      <w:numFmt w:val="decimal"/>
      <w:suff w:val="nothing"/>
      <w:lvlText w:val="%1"/>
      <w:lvlJc w:val="center"/>
      <w:pPr>
        <w:ind w:left="392" w:hanging="22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5C64"/>
    <w:multiLevelType w:val="hybridMultilevel"/>
    <w:tmpl w:val="13D4045A"/>
    <w:lvl w:ilvl="0" w:tplc="40207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DCD"/>
    <w:multiLevelType w:val="hybridMultilevel"/>
    <w:tmpl w:val="C4A0A7C8"/>
    <w:lvl w:ilvl="0" w:tplc="412ED306">
      <w:start w:val="1"/>
      <w:numFmt w:val="decimal"/>
      <w:lvlText w:val="%1."/>
      <w:lvlJc w:val="left"/>
      <w:pPr>
        <w:ind w:left="752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BFC"/>
    <w:multiLevelType w:val="hybridMultilevel"/>
    <w:tmpl w:val="8E340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47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171181D"/>
    <w:multiLevelType w:val="hybridMultilevel"/>
    <w:tmpl w:val="5ED8E54E"/>
    <w:lvl w:ilvl="0" w:tplc="8BB41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7049"/>
    <w:multiLevelType w:val="hybridMultilevel"/>
    <w:tmpl w:val="3B56C0B0"/>
    <w:lvl w:ilvl="0" w:tplc="B2AAB226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A15E0"/>
    <w:multiLevelType w:val="hybridMultilevel"/>
    <w:tmpl w:val="65E4436C"/>
    <w:lvl w:ilvl="0" w:tplc="04885564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23F48"/>
    <w:multiLevelType w:val="multilevel"/>
    <w:tmpl w:val="CD5E4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B4557B4"/>
    <w:multiLevelType w:val="hybridMultilevel"/>
    <w:tmpl w:val="C4AEE246"/>
    <w:lvl w:ilvl="0" w:tplc="6602DF2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927A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8B63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E67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7B568A2"/>
    <w:multiLevelType w:val="hybridMultilevel"/>
    <w:tmpl w:val="E36C3356"/>
    <w:lvl w:ilvl="0" w:tplc="2D42A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47137"/>
    <w:multiLevelType w:val="hybridMultilevel"/>
    <w:tmpl w:val="3ED862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E865E62"/>
    <w:multiLevelType w:val="hybridMultilevel"/>
    <w:tmpl w:val="32E4D622"/>
    <w:lvl w:ilvl="0" w:tplc="6602DF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25754"/>
    <w:multiLevelType w:val="hybridMultilevel"/>
    <w:tmpl w:val="0C2A0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951F5"/>
    <w:multiLevelType w:val="hybridMultilevel"/>
    <w:tmpl w:val="B70250B2"/>
    <w:lvl w:ilvl="0" w:tplc="721C37F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8"/>
  </w:num>
  <w:num w:numId="8">
    <w:abstractNumId w:val="14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5"/>
    <w:rsid w:val="0001605F"/>
    <w:rsid w:val="00022BD3"/>
    <w:rsid w:val="00032AA2"/>
    <w:rsid w:val="00041B14"/>
    <w:rsid w:val="0005324F"/>
    <w:rsid w:val="00060870"/>
    <w:rsid w:val="00063712"/>
    <w:rsid w:val="000A7D34"/>
    <w:rsid w:val="000D4DE4"/>
    <w:rsid w:val="000E69C6"/>
    <w:rsid w:val="00140F6D"/>
    <w:rsid w:val="00156508"/>
    <w:rsid w:val="001C041F"/>
    <w:rsid w:val="001C638D"/>
    <w:rsid w:val="00216DAF"/>
    <w:rsid w:val="0022315B"/>
    <w:rsid w:val="00271F69"/>
    <w:rsid w:val="00276BA1"/>
    <w:rsid w:val="00287F34"/>
    <w:rsid w:val="002A2170"/>
    <w:rsid w:val="002B5906"/>
    <w:rsid w:val="002C54BA"/>
    <w:rsid w:val="002C7579"/>
    <w:rsid w:val="002E3447"/>
    <w:rsid w:val="002F1DFD"/>
    <w:rsid w:val="003640B1"/>
    <w:rsid w:val="00396EB9"/>
    <w:rsid w:val="00440147"/>
    <w:rsid w:val="00456861"/>
    <w:rsid w:val="00472CDA"/>
    <w:rsid w:val="004A0E12"/>
    <w:rsid w:val="00542089"/>
    <w:rsid w:val="0056137B"/>
    <w:rsid w:val="0056675D"/>
    <w:rsid w:val="0057517D"/>
    <w:rsid w:val="00593819"/>
    <w:rsid w:val="005C6D14"/>
    <w:rsid w:val="005D2A9C"/>
    <w:rsid w:val="005E4E8D"/>
    <w:rsid w:val="00607B70"/>
    <w:rsid w:val="0061144A"/>
    <w:rsid w:val="00645393"/>
    <w:rsid w:val="006502FD"/>
    <w:rsid w:val="00681585"/>
    <w:rsid w:val="00741E10"/>
    <w:rsid w:val="00750E66"/>
    <w:rsid w:val="0078329B"/>
    <w:rsid w:val="007A4855"/>
    <w:rsid w:val="007C1179"/>
    <w:rsid w:val="007C20D7"/>
    <w:rsid w:val="007C2C28"/>
    <w:rsid w:val="007C4454"/>
    <w:rsid w:val="008021ED"/>
    <w:rsid w:val="00853D24"/>
    <w:rsid w:val="008A1D90"/>
    <w:rsid w:val="008B6EF3"/>
    <w:rsid w:val="00927761"/>
    <w:rsid w:val="00930426"/>
    <w:rsid w:val="00953C28"/>
    <w:rsid w:val="009618F8"/>
    <w:rsid w:val="0098016D"/>
    <w:rsid w:val="00982626"/>
    <w:rsid w:val="00995B85"/>
    <w:rsid w:val="009A5AE9"/>
    <w:rsid w:val="009C1AA7"/>
    <w:rsid w:val="009E4397"/>
    <w:rsid w:val="009E67B8"/>
    <w:rsid w:val="00A307FE"/>
    <w:rsid w:val="00A6549E"/>
    <w:rsid w:val="00AA4267"/>
    <w:rsid w:val="00AB4C01"/>
    <w:rsid w:val="00AB5D4B"/>
    <w:rsid w:val="00AC3371"/>
    <w:rsid w:val="00AF0A2A"/>
    <w:rsid w:val="00B02C6F"/>
    <w:rsid w:val="00B02D92"/>
    <w:rsid w:val="00B164B5"/>
    <w:rsid w:val="00B27FEA"/>
    <w:rsid w:val="00B6751D"/>
    <w:rsid w:val="00BB034B"/>
    <w:rsid w:val="00BF51FE"/>
    <w:rsid w:val="00C34847"/>
    <w:rsid w:val="00C37CB9"/>
    <w:rsid w:val="00C70E8C"/>
    <w:rsid w:val="00C938B6"/>
    <w:rsid w:val="00D15530"/>
    <w:rsid w:val="00D37500"/>
    <w:rsid w:val="00D62DD4"/>
    <w:rsid w:val="00DE3E43"/>
    <w:rsid w:val="00DE7285"/>
    <w:rsid w:val="00E27045"/>
    <w:rsid w:val="00E27EF9"/>
    <w:rsid w:val="00E86ED8"/>
    <w:rsid w:val="00EA4771"/>
    <w:rsid w:val="00EC2150"/>
    <w:rsid w:val="00EF2FC9"/>
    <w:rsid w:val="00F03172"/>
    <w:rsid w:val="00F2420D"/>
    <w:rsid w:val="00F44FEE"/>
    <w:rsid w:val="00F4705D"/>
    <w:rsid w:val="00F7039A"/>
    <w:rsid w:val="00FA25E9"/>
    <w:rsid w:val="00FB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425F5-2B68-4E5C-9F3C-7FB17053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8B6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C938B6"/>
    <w:rPr>
      <w:rFonts w:ascii="Calibri" w:eastAsia="Calibri" w:hAnsi="Calibri" w:cs="Times New Roman"/>
      <w:lang w:val="x-none"/>
    </w:rPr>
  </w:style>
  <w:style w:type="paragraph" w:styleId="a6">
    <w:name w:val="List Paragraph"/>
    <w:basedOn w:val="a"/>
    <w:uiPriority w:val="34"/>
    <w:qFormat/>
    <w:rsid w:val="00C938B6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938B6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38B6"/>
    <w:rPr>
      <w:color w:val="0563C1" w:themeColor="hyperlink"/>
      <w:u w:val="single"/>
    </w:rPr>
  </w:style>
  <w:style w:type="character" w:customStyle="1" w:styleId="22">
    <w:name w:val="Основной текст (2)2"/>
    <w:basedOn w:val="a0"/>
    <w:rsid w:val="00EA4771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rsid w:val="00EA477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A4771"/>
    <w:pPr>
      <w:widowControl w:val="0"/>
      <w:shd w:val="clear" w:color="auto" w:fill="FFFFFF"/>
      <w:spacing w:before="60" w:after="60" w:line="240" w:lineRule="atLeast"/>
      <w:ind w:hanging="1680"/>
      <w:jc w:val="both"/>
    </w:pPr>
    <w:rPr>
      <w:rFonts w:ascii="Times New Roman" w:hAnsi="Times New Roman" w:cs="Times New Roman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A2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2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8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Муталлапов</dc:creator>
  <cp:keywords/>
  <dc:description/>
  <cp:lastModifiedBy>Игорь Михайлович Бирюк</cp:lastModifiedBy>
  <cp:revision>48</cp:revision>
  <dcterms:created xsi:type="dcterms:W3CDTF">2019-02-19T07:06:00Z</dcterms:created>
  <dcterms:modified xsi:type="dcterms:W3CDTF">2021-07-14T10:04:00Z</dcterms:modified>
</cp:coreProperties>
</file>